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B1A" w:rsidRPr="00C03B1A" w:rsidRDefault="00C03B1A" w:rsidP="00A149CD">
      <w:pPr>
        <w:spacing w:line="480" w:lineRule="auto"/>
        <w:jc w:val="center"/>
        <w:rPr>
          <w:rFonts w:ascii="Times New Roman" w:hAnsi="Times New Roman" w:cs="Times New Roman"/>
          <w:b/>
          <w:sz w:val="24"/>
          <w:szCs w:val="24"/>
        </w:rPr>
      </w:pPr>
    </w:p>
    <w:p w:rsidR="00C03B1A" w:rsidRPr="00C03B1A" w:rsidRDefault="00C03B1A" w:rsidP="00A149CD">
      <w:pPr>
        <w:spacing w:line="480" w:lineRule="auto"/>
        <w:jc w:val="center"/>
        <w:rPr>
          <w:rFonts w:ascii="Times New Roman" w:hAnsi="Times New Roman" w:cs="Times New Roman"/>
          <w:b/>
          <w:sz w:val="24"/>
          <w:szCs w:val="24"/>
        </w:rPr>
      </w:pPr>
    </w:p>
    <w:p w:rsidR="00C03B1A" w:rsidRPr="00C03B1A" w:rsidRDefault="00C03B1A" w:rsidP="00A149CD">
      <w:pPr>
        <w:spacing w:line="480" w:lineRule="auto"/>
        <w:jc w:val="center"/>
        <w:rPr>
          <w:rFonts w:ascii="Times New Roman" w:hAnsi="Times New Roman" w:cs="Times New Roman"/>
          <w:b/>
          <w:sz w:val="24"/>
          <w:szCs w:val="24"/>
        </w:rPr>
      </w:pPr>
    </w:p>
    <w:p w:rsidR="00C03B1A" w:rsidRPr="00C03B1A" w:rsidRDefault="00C03B1A" w:rsidP="00A149CD">
      <w:pPr>
        <w:spacing w:line="480" w:lineRule="auto"/>
        <w:jc w:val="center"/>
        <w:rPr>
          <w:rFonts w:ascii="Times New Roman" w:hAnsi="Times New Roman" w:cs="Times New Roman"/>
          <w:b/>
          <w:sz w:val="24"/>
          <w:szCs w:val="24"/>
        </w:rPr>
      </w:pPr>
      <w:bookmarkStart w:id="0" w:name="_GoBack"/>
      <w:bookmarkEnd w:id="0"/>
    </w:p>
    <w:p w:rsidR="00C03B1A" w:rsidRPr="00C03B1A" w:rsidRDefault="00C03B1A" w:rsidP="00A149CD">
      <w:pPr>
        <w:spacing w:line="480" w:lineRule="auto"/>
        <w:jc w:val="center"/>
        <w:rPr>
          <w:rFonts w:ascii="Times New Roman" w:hAnsi="Times New Roman" w:cs="Times New Roman"/>
          <w:b/>
          <w:sz w:val="24"/>
          <w:szCs w:val="24"/>
        </w:rPr>
      </w:pPr>
    </w:p>
    <w:p w:rsidR="00C03B1A" w:rsidRPr="00A149CD" w:rsidRDefault="00C03B1A" w:rsidP="00A149CD">
      <w:pPr>
        <w:spacing w:line="480" w:lineRule="auto"/>
        <w:jc w:val="center"/>
        <w:rPr>
          <w:rFonts w:ascii="Times New Roman" w:hAnsi="Times New Roman" w:cs="Times New Roman"/>
          <w:b/>
          <w:sz w:val="24"/>
          <w:szCs w:val="24"/>
        </w:rPr>
      </w:pPr>
      <w:r w:rsidRPr="00A149CD">
        <w:rPr>
          <w:rFonts w:ascii="Times New Roman" w:hAnsi="Times New Roman" w:cs="Times New Roman"/>
          <w:b/>
          <w:sz w:val="24"/>
          <w:szCs w:val="24"/>
        </w:rPr>
        <w:t>IP Law</w:t>
      </w:r>
      <w:r w:rsidRPr="00A149CD">
        <w:rPr>
          <w:rFonts w:ascii="Times New Roman" w:hAnsi="Times New Roman" w:cs="Times New Roman"/>
          <w:b/>
          <w:sz w:val="24"/>
          <w:szCs w:val="24"/>
        </w:rPr>
        <w:t xml:space="preserve">: </w:t>
      </w:r>
      <w:r w:rsidRPr="00A149CD">
        <w:rPr>
          <w:rFonts w:ascii="Times New Roman" w:hAnsi="Times New Roman" w:cs="Times New Roman"/>
          <w:b/>
          <w:sz w:val="24"/>
          <w:szCs w:val="24"/>
        </w:rPr>
        <w:t xml:space="preserve"> Assignment #7</w:t>
      </w:r>
    </w:p>
    <w:p w:rsidR="00C03B1A" w:rsidRPr="00A149CD" w:rsidRDefault="00C03B1A" w:rsidP="00A149CD">
      <w:pPr>
        <w:spacing w:line="480" w:lineRule="auto"/>
        <w:jc w:val="center"/>
        <w:rPr>
          <w:rFonts w:ascii="Times New Roman" w:hAnsi="Times New Roman" w:cs="Times New Roman"/>
          <w:b/>
          <w:sz w:val="24"/>
          <w:szCs w:val="24"/>
        </w:rPr>
      </w:pPr>
      <w:r w:rsidRPr="00A149CD">
        <w:rPr>
          <w:rFonts w:ascii="Times New Roman" w:hAnsi="Times New Roman" w:cs="Times New Roman"/>
          <w:b/>
          <w:sz w:val="24"/>
          <w:szCs w:val="24"/>
        </w:rPr>
        <w:t>Name</w:t>
      </w:r>
    </w:p>
    <w:p w:rsidR="00C03B1A" w:rsidRPr="00A149CD" w:rsidRDefault="00C03B1A" w:rsidP="00A149CD">
      <w:pPr>
        <w:spacing w:line="480" w:lineRule="auto"/>
        <w:jc w:val="center"/>
        <w:rPr>
          <w:rFonts w:ascii="Times New Roman" w:hAnsi="Times New Roman" w:cs="Times New Roman"/>
          <w:b/>
          <w:sz w:val="24"/>
          <w:szCs w:val="24"/>
        </w:rPr>
      </w:pPr>
      <w:r w:rsidRPr="00A149CD">
        <w:rPr>
          <w:rFonts w:ascii="Times New Roman" w:hAnsi="Times New Roman" w:cs="Times New Roman"/>
          <w:b/>
          <w:sz w:val="24"/>
          <w:szCs w:val="24"/>
        </w:rPr>
        <w:t>Professor</w:t>
      </w:r>
    </w:p>
    <w:p w:rsidR="00C03B1A" w:rsidRPr="00A149CD" w:rsidRDefault="00C03B1A" w:rsidP="00A149CD">
      <w:pPr>
        <w:spacing w:line="480" w:lineRule="auto"/>
        <w:jc w:val="center"/>
        <w:rPr>
          <w:rFonts w:ascii="Times New Roman" w:hAnsi="Times New Roman" w:cs="Times New Roman"/>
          <w:b/>
          <w:sz w:val="24"/>
          <w:szCs w:val="24"/>
        </w:rPr>
      </w:pPr>
      <w:r w:rsidRPr="00A149CD">
        <w:rPr>
          <w:rFonts w:ascii="Times New Roman" w:hAnsi="Times New Roman" w:cs="Times New Roman"/>
          <w:b/>
          <w:sz w:val="24"/>
          <w:szCs w:val="24"/>
        </w:rPr>
        <w:t>Course</w:t>
      </w:r>
    </w:p>
    <w:p w:rsidR="00C03B1A" w:rsidRPr="00A149CD" w:rsidRDefault="00C03B1A" w:rsidP="00A149CD">
      <w:pPr>
        <w:spacing w:line="480" w:lineRule="auto"/>
        <w:jc w:val="center"/>
        <w:rPr>
          <w:rFonts w:ascii="Times New Roman" w:hAnsi="Times New Roman" w:cs="Times New Roman"/>
          <w:b/>
          <w:sz w:val="24"/>
          <w:szCs w:val="24"/>
        </w:rPr>
      </w:pPr>
      <w:r w:rsidRPr="00A149CD">
        <w:rPr>
          <w:rFonts w:ascii="Times New Roman" w:hAnsi="Times New Roman" w:cs="Times New Roman"/>
          <w:b/>
          <w:sz w:val="24"/>
          <w:szCs w:val="24"/>
        </w:rPr>
        <w:t>Date</w:t>
      </w:r>
    </w:p>
    <w:p w:rsidR="00C03B1A" w:rsidRPr="00A149CD" w:rsidRDefault="00C03B1A" w:rsidP="00A149CD">
      <w:pPr>
        <w:spacing w:line="480" w:lineRule="auto"/>
        <w:rPr>
          <w:rFonts w:ascii="Times New Roman" w:hAnsi="Times New Roman" w:cs="Times New Roman"/>
          <w:b/>
          <w:sz w:val="24"/>
          <w:szCs w:val="24"/>
        </w:rPr>
      </w:pPr>
      <w:r w:rsidRPr="00A149CD">
        <w:rPr>
          <w:rFonts w:ascii="Times New Roman" w:hAnsi="Times New Roman" w:cs="Times New Roman"/>
          <w:b/>
          <w:sz w:val="24"/>
          <w:szCs w:val="24"/>
        </w:rPr>
        <w:br w:type="page"/>
      </w:r>
    </w:p>
    <w:p w:rsidR="004448D0" w:rsidRPr="00A149CD" w:rsidRDefault="004448D0" w:rsidP="00A149CD">
      <w:pPr>
        <w:spacing w:line="480" w:lineRule="auto"/>
        <w:ind w:firstLine="567"/>
        <w:rPr>
          <w:rFonts w:ascii="Times New Roman" w:hAnsi="Times New Roman" w:cs="Times New Roman"/>
          <w:b/>
          <w:sz w:val="24"/>
          <w:szCs w:val="24"/>
        </w:rPr>
      </w:pPr>
      <w:r w:rsidRPr="00A149CD">
        <w:rPr>
          <w:rFonts w:ascii="Times New Roman" w:hAnsi="Times New Roman" w:cs="Times New Roman"/>
          <w:b/>
          <w:sz w:val="24"/>
          <w:szCs w:val="24"/>
        </w:rPr>
        <w:lastRenderedPageBreak/>
        <w:t>IP Law</w:t>
      </w:r>
      <w:r w:rsidR="00C03B1A" w:rsidRPr="00A149CD">
        <w:rPr>
          <w:rFonts w:ascii="Times New Roman" w:hAnsi="Times New Roman" w:cs="Times New Roman"/>
          <w:b/>
          <w:sz w:val="24"/>
          <w:szCs w:val="24"/>
        </w:rPr>
        <w:t xml:space="preserve">: </w:t>
      </w:r>
      <w:r w:rsidR="00B740A4" w:rsidRPr="00A149CD">
        <w:rPr>
          <w:rFonts w:ascii="Times New Roman" w:hAnsi="Times New Roman" w:cs="Times New Roman"/>
          <w:b/>
          <w:sz w:val="24"/>
          <w:szCs w:val="24"/>
        </w:rPr>
        <w:t xml:space="preserve"> A</w:t>
      </w:r>
      <w:r w:rsidRPr="00A149CD">
        <w:rPr>
          <w:rFonts w:ascii="Times New Roman" w:hAnsi="Times New Roman" w:cs="Times New Roman"/>
          <w:b/>
          <w:sz w:val="24"/>
          <w:szCs w:val="24"/>
        </w:rPr>
        <w:t xml:space="preserve">ssignment #7 </w:t>
      </w:r>
    </w:p>
    <w:p w:rsidR="004448D0" w:rsidRPr="00A149CD" w:rsidRDefault="004448D0" w:rsidP="00A149CD">
      <w:pPr>
        <w:spacing w:line="480" w:lineRule="auto"/>
        <w:ind w:firstLine="567"/>
        <w:rPr>
          <w:rFonts w:ascii="Times New Roman" w:hAnsi="Times New Roman" w:cs="Times New Roman"/>
          <w:b/>
          <w:sz w:val="24"/>
          <w:szCs w:val="24"/>
        </w:rPr>
      </w:pPr>
      <w:r w:rsidRPr="00A149CD">
        <w:rPr>
          <w:rFonts w:ascii="Times New Roman" w:hAnsi="Times New Roman" w:cs="Times New Roman"/>
          <w:b/>
          <w:sz w:val="24"/>
          <w:szCs w:val="24"/>
        </w:rPr>
        <w:t xml:space="preserve">Chapter 12 </w:t>
      </w:r>
    </w:p>
    <w:p w:rsidR="004448D0" w:rsidRPr="00A149CD" w:rsidRDefault="004448D0" w:rsidP="00A149CD">
      <w:pPr>
        <w:spacing w:line="480" w:lineRule="auto"/>
        <w:ind w:firstLine="567"/>
        <w:rPr>
          <w:rFonts w:ascii="Times New Roman" w:hAnsi="Times New Roman" w:cs="Times New Roman"/>
          <w:b/>
          <w:sz w:val="24"/>
          <w:szCs w:val="24"/>
        </w:rPr>
      </w:pPr>
      <w:r w:rsidRPr="00A149CD">
        <w:rPr>
          <w:rFonts w:ascii="Times New Roman" w:hAnsi="Times New Roman" w:cs="Times New Roman"/>
          <w:b/>
          <w:sz w:val="24"/>
          <w:szCs w:val="24"/>
        </w:rPr>
        <w:t>HHS and the FTC recently launched an investigation into a major pharmacy chain for its information disposal practices. The regulators claimed that the pharmacy chain failed to protect customers’ sensitive financial and medical information by disposing prescriptions and labe</w:t>
      </w:r>
      <w:r w:rsidR="003D294D" w:rsidRPr="00A149CD">
        <w:rPr>
          <w:rFonts w:ascii="Times New Roman" w:hAnsi="Times New Roman" w:cs="Times New Roman"/>
          <w:b/>
          <w:sz w:val="24"/>
          <w:szCs w:val="24"/>
        </w:rPr>
        <w:t>l</w:t>
      </w:r>
      <w:r w:rsidRPr="00A149CD">
        <w:rPr>
          <w:rFonts w:ascii="Times New Roman" w:hAnsi="Times New Roman" w:cs="Times New Roman"/>
          <w:b/>
          <w:sz w:val="24"/>
          <w:szCs w:val="24"/>
        </w:rPr>
        <w:t xml:space="preserve">led pill bottles in dumpsters that were accessible by the public. What consequences should a company face for failing to properly dispose of customer information? </w:t>
      </w:r>
    </w:p>
    <w:p w:rsidR="003D294D" w:rsidRPr="00A149CD" w:rsidRDefault="003D294D" w:rsidP="00A149CD">
      <w:pPr>
        <w:spacing w:line="480" w:lineRule="auto"/>
        <w:ind w:firstLine="567"/>
        <w:rPr>
          <w:rFonts w:ascii="Times New Roman" w:hAnsi="Times New Roman" w:cs="Times New Roman"/>
          <w:sz w:val="24"/>
          <w:szCs w:val="24"/>
        </w:rPr>
      </w:pPr>
      <w:r w:rsidRPr="00A149CD">
        <w:rPr>
          <w:rFonts w:ascii="Times New Roman" w:hAnsi="Times New Roman" w:cs="Times New Roman"/>
          <w:sz w:val="24"/>
          <w:szCs w:val="24"/>
        </w:rPr>
        <w:t xml:space="preserve">FTC and HHS began an investigation in 2010 for occasions dating back to 2006. Rite Aid did not pursue their own rules/guidelines on ensuring the clients' delicate budgetary and restorative data. </w:t>
      </w:r>
      <w:proofErr w:type="gramStart"/>
      <w:r w:rsidRPr="00A149CD">
        <w:rPr>
          <w:rFonts w:ascii="Times New Roman" w:hAnsi="Times New Roman" w:cs="Times New Roman"/>
          <w:sz w:val="24"/>
          <w:szCs w:val="24"/>
        </w:rPr>
        <w:t>As per DOCKET NO.</w:t>
      </w:r>
      <w:proofErr w:type="gramEnd"/>
      <w:r w:rsidRPr="00A149CD">
        <w:rPr>
          <w:rFonts w:ascii="Times New Roman" w:hAnsi="Times New Roman" w:cs="Times New Roman"/>
          <w:sz w:val="24"/>
          <w:szCs w:val="24"/>
        </w:rPr>
        <w:t xml:space="preserve"> C-4308, the decision and request of the case mandated that Rite Aid ought to face audit by an outsider (2010). These audits oversaw evaluations and reports of the methodology and standards of Rite Aid on how they implemented their new practices. These practices were to be reported and filed for a time of three to five years depending on what it was. </w:t>
      </w:r>
    </w:p>
    <w:p w:rsidR="003D294D" w:rsidRPr="00A149CD" w:rsidRDefault="003D294D" w:rsidP="00A149CD">
      <w:pPr>
        <w:spacing w:line="480" w:lineRule="auto"/>
        <w:ind w:firstLine="567"/>
        <w:rPr>
          <w:rFonts w:ascii="Times New Roman" w:hAnsi="Times New Roman" w:cs="Times New Roman"/>
          <w:sz w:val="24"/>
          <w:szCs w:val="24"/>
        </w:rPr>
      </w:pPr>
      <w:r w:rsidRPr="00A149CD">
        <w:rPr>
          <w:rFonts w:ascii="Times New Roman" w:hAnsi="Times New Roman" w:cs="Times New Roman"/>
          <w:sz w:val="24"/>
          <w:szCs w:val="24"/>
        </w:rPr>
        <w:t xml:space="preserve">Organizations that fail to comply with safety and privacy practices should need to face legal liability. As indicated by </w:t>
      </w:r>
      <w:proofErr w:type="spellStart"/>
      <w:r w:rsidRPr="00A149CD">
        <w:rPr>
          <w:rFonts w:ascii="Times New Roman" w:hAnsi="Times New Roman" w:cs="Times New Roman"/>
          <w:sz w:val="24"/>
          <w:szCs w:val="24"/>
        </w:rPr>
        <w:t>Flahardy</w:t>
      </w:r>
      <w:proofErr w:type="spellEnd"/>
      <w:r w:rsidRPr="00A149CD">
        <w:rPr>
          <w:rFonts w:ascii="Times New Roman" w:hAnsi="Times New Roman" w:cs="Times New Roman"/>
          <w:sz w:val="24"/>
          <w:szCs w:val="24"/>
        </w:rPr>
        <w:t xml:space="preserve"> (2005), criminal action arises and can be brought against an organization that disregards any protection laws. A fine of $25,000 and two years of jail are the repercussions for each time they violate the law. Beside the monetary fines, there are other several malicious individuals that can find the addresses and names of clients and access to their homes. Clients face danger of robbery, kidnapping or even murder.</w:t>
      </w:r>
    </w:p>
    <w:p w:rsidR="003D294D" w:rsidRPr="00A149CD" w:rsidRDefault="003D294D" w:rsidP="00A149CD">
      <w:pPr>
        <w:spacing w:line="480" w:lineRule="auto"/>
        <w:ind w:firstLine="567"/>
        <w:rPr>
          <w:rFonts w:ascii="Times New Roman" w:hAnsi="Times New Roman" w:cs="Times New Roman"/>
          <w:b/>
          <w:sz w:val="24"/>
          <w:szCs w:val="24"/>
        </w:rPr>
      </w:pPr>
    </w:p>
    <w:p w:rsidR="00C03B1A" w:rsidRPr="00A149CD" w:rsidRDefault="00C03B1A" w:rsidP="00A149CD">
      <w:pPr>
        <w:spacing w:line="480" w:lineRule="auto"/>
        <w:ind w:firstLine="567"/>
        <w:rPr>
          <w:rFonts w:ascii="Times New Roman" w:hAnsi="Times New Roman" w:cs="Times New Roman"/>
          <w:b/>
          <w:sz w:val="24"/>
          <w:szCs w:val="24"/>
        </w:rPr>
      </w:pPr>
    </w:p>
    <w:p w:rsidR="004448D0" w:rsidRPr="00A149CD" w:rsidRDefault="004448D0" w:rsidP="00A149CD">
      <w:pPr>
        <w:spacing w:line="480" w:lineRule="auto"/>
        <w:ind w:firstLine="567"/>
        <w:rPr>
          <w:rFonts w:ascii="Times New Roman" w:hAnsi="Times New Roman" w:cs="Times New Roman"/>
          <w:b/>
          <w:sz w:val="24"/>
          <w:szCs w:val="24"/>
        </w:rPr>
      </w:pPr>
      <w:r w:rsidRPr="00A149CD">
        <w:rPr>
          <w:rFonts w:ascii="Times New Roman" w:hAnsi="Times New Roman" w:cs="Times New Roman"/>
          <w:b/>
          <w:sz w:val="24"/>
          <w:szCs w:val="24"/>
        </w:rPr>
        <w:lastRenderedPageBreak/>
        <w:t>Chapter 13</w:t>
      </w:r>
    </w:p>
    <w:p w:rsidR="004448D0" w:rsidRPr="00A149CD" w:rsidRDefault="004448D0" w:rsidP="00A149CD">
      <w:pPr>
        <w:spacing w:line="480" w:lineRule="auto"/>
        <w:ind w:firstLine="567"/>
        <w:rPr>
          <w:rFonts w:ascii="Times New Roman" w:hAnsi="Times New Roman" w:cs="Times New Roman"/>
          <w:b/>
          <w:sz w:val="24"/>
          <w:szCs w:val="24"/>
        </w:rPr>
      </w:pPr>
      <w:r w:rsidRPr="00A149CD">
        <w:rPr>
          <w:rFonts w:ascii="Times New Roman" w:hAnsi="Times New Roman" w:cs="Times New Roman"/>
          <w:b/>
          <w:sz w:val="24"/>
          <w:szCs w:val="24"/>
        </w:rPr>
        <w:t>Trust is an important part of the continued growth and development of the Internet. This is particularly the case with respect to social networking. Media reports of disturbing stories and case law alike have shown some of the consequences that can arise when individuals create false social networking profiles.</w:t>
      </w:r>
    </w:p>
    <w:p w:rsidR="005D6452" w:rsidRPr="00A149CD" w:rsidRDefault="004448D0" w:rsidP="00A149CD">
      <w:pPr>
        <w:spacing w:line="480" w:lineRule="auto"/>
        <w:ind w:firstLine="567"/>
        <w:rPr>
          <w:rFonts w:ascii="Times New Roman" w:hAnsi="Times New Roman" w:cs="Times New Roman"/>
          <w:b/>
          <w:sz w:val="24"/>
          <w:szCs w:val="24"/>
        </w:rPr>
      </w:pPr>
      <w:r w:rsidRPr="00A149CD">
        <w:rPr>
          <w:rFonts w:ascii="Times New Roman" w:hAnsi="Times New Roman" w:cs="Times New Roman"/>
          <w:b/>
          <w:sz w:val="24"/>
          <w:szCs w:val="24"/>
        </w:rPr>
        <w:t xml:space="preserve"> In a case in California, and individual established a fake MySpace profile of his former church pastor. On the profile, he posted content that suggested that the pastor used drugs and was homosexual. Can criminal charges be brought against the party that created the fake profile?</w:t>
      </w:r>
    </w:p>
    <w:p w:rsidR="003D294D" w:rsidRPr="00A149CD" w:rsidRDefault="003D294D" w:rsidP="00A149CD">
      <w:pPr>
        <w:spacing w:line="480" w:lineRule="auto"/>
        <w:ind w:firstLine="567"/>
        <w:rPr>
          <w:rFonts w:ascii="Times New Roman" w:hAnsi="Times New Roman" w:cs="Times New Roman"/>
          <w:sz w:val="24"/>
          <w:szCs w:val="24"/>
        </w:rPr>
      </w:pPr>
      <w:r w:rsidRPr="00A149CD">
        <w:rPr>
          <w:rFonts w:ascii="Times New Roman" w:hAnsi="Times New Roman" w:cs="Times New Roman"/>
          <w:sz w:val="24"/>
          <w:szCs w:val="24"/>
        </w:rPr>
        <w:t xml:space="preserve">As per </w:t>
      </w:r>
      <w:proofErr w:type="spellStart"/>
      <w:r w:rsidRPr="00A149CD">
        <w:rPr>
          <w:rFonts w:ascii="Times New Roman" w:hAnsi="Times New Roman" w:cs="Times New Roman"/>
          <w:sz w:val="24"/>
          <w:szCs w:val="24"/>
        </w:rPr>
        <w:t>Lukerson</w:t>
      </w:r>
      <w:proofErr w:type="spellEnd"/>
      <w:r w:rsidRPr="00A149CD">
        <w:rPr>
          <w:rFonts w:ascii="Times New Roman" w:hAnsi="Times New Roman" w:cs="Times New Roman"/>
          <w:sz w:val="24"/>
          <w:szCs w:val="24"/>
        </w:rPr>
        <w:t xml:space="preserve"> (2013), it is a criminal misdemeanour in New York and California to impersonate someone online. Texas has the strictest rules stipulating up to ten years in jail and a third degree felony charge too. California passed the SB 1411 of every 2011, under </w:t>
      </w:r>
      <w:proofErr w:type="gramStart"/>
      <w:r w:rsidRPr="00A149CD">
        <w:rPr>
          <w:rFonts w:ascii="Times New Roman" w:hAnsi="Times New Roman" w:cs="Times New Roman"/>
          <w:sz w:val="24"/>
          <w:szCs w:val="24"/>
        </w:rPr>
        <w:t>it,</w:t>
      </w:r>
      <w:proofErr w:type="gramEnd"/>
      <w:r w:rsidRPr="00A149CD">
        <w:rPr>
          <w:rFonts w:ascii="Times New Roman" w:hAnsi="Times New Roman" w:cs="Times New Roman"/>
          <w:sz w:val="24"/>
          <w:szCs w:val="24"/>
        </w:rPr>
        <w:t xml:space="preserve"> fines can go up to $1000 and one year of prison time (Arrington, 2011). Intentionally impersonating someone else or notwithstanding accessing an online networking account without consent is a crime. Erasing or manipulating a genuine profile is punishable under the California law too. Defamation remains one biggest factor in the arrest and detainment of the man impersonating the poster. The pastor's reputation could have been smeared forever if the impersonator got away with it, and he could have been fired or killed by an irate individual from MySpace.com.</w:t>
      </w:r>
    </w:p>
    <w:p w:rsidR="003D294D" w:rsidRPr="00A149CD" w:rsidRDefault="003D294D" w:rsidP="00A149CD">
      <w:pPr>
        <w:spacing w:line="480" w:lineRule="auto"/>
        <w:rPr>
          <w:rFonts w:ascii="Times New Roman" w:hAnsi="Times New Roman" w:cs="Times New Roman"/>
          <w:b/>
          <w:sz w:val="24"/>
          <w:szCs w:val="24"/>
        </w:rPr>
      </w:pPr>
    </w:p>
    <w:p w:rsidR="00C03B1A" w:rsidRPr="00A149CD" w:rsidRDefault="00C03B1A" w:rsidP="00A149CD">
      <w:pPr>
        <w:spacing w:line="480" w:lineRule="auto"/>
        <w:rPr>
          <w:rFonts w:ascii="Times New Roman" w:hAnsi="Times New Roman" w:cs="Times New Roman"/>
          <w:b/>
          <w:sz w:val="24"/>
          <w:szCs w:val="24"/>
        </w:rPr>
      </w:pPr>
    </w:p>
    <w:p w:rsidR="00C03B1A" w:rsidRDefault="00C03B1A" w:rsidP="00A149CD">
      <w:pPr>
        <w:spacing w:line="480" w:lineRule="auto"/>
        <w:rPr>
          <w:rFonts w:ascii="Times New Roman" w:hAnsi="Times New Roman" w:cs="Times New Roman"/>
          <w:b/>
          <w:sz w:val="24"/>
          <w:szCs w:val="24"/>
        </w:rPr>
      </w:pPr>
    </w:p>
    <w:p w:rsidR="00A149CD" w:rsidRPr="00A149CD" w:rsidRDefault="00A149CD" w:rsidP="00A149CD">
      <w:pPr>
        <w:spacing w:line="480" w:lineRule="auto"/>
        <w:rPr>
          <w:rFonts w:ascii="Times New Roman" w:hAnsi="Times New Roman" w:cs="Times New Roman"/>
          <w:b/>
          <w:sz w:val="24"/>
          <w:szCs w:val="24"/>
        </w:rPr>
      </w:pPr>
    </w:p>
    <w:p w:rsidR="003D294D" w:rsidRPr="00A149CD" w:rsidRDefault="003D294D" w:rsidP="00A149CD">
      <w:pPr>
        <w:spacing w:line="480" w:lineRule="auto"/>
        <w:jc w:val="center"/>
        <w:rPr>
          <w:rFonts w:ascii="Times New Roman" w:hAnsi="Times New Roman" w:cs="Times New Roman"/>
          <w:b/>
          <w:sz w:val="24"/>
          <w:szCs w:val="24"/>
        </w:rPr>
      </w:pPr>
      <w:r w:rsidRPr="00A149CD">
        <w:rPr>
          <w:rFonts w:ascii="Times New Roman" w:hAnsi="Times New Roman" w:cs="Times New Roman"/>
          <w:b/>
          <w:sz w:val="24"/>
          <w:szCs w:val="24"/>
        </w:rPr>
        <w:lastRenderedPageBreak/>
        <w:t>References</w:t>
      </w:r>
    </w:p>
    <w:p w:rsidR="003D294D" w:rsidRPr="00A149CD" w:rsidRDefault="003D294D" w:rsidP="00A149CD">
      <w:pPr>
        <w:spacing w:line="480" w:lineRule="auto"/>
        <w:ind w:left="567" w:hanging="567"/>
        <w:rPr>
          <w:rFonts w:ascii="Times New Roman" w:hAnsi="Times New Roman" w:cs="Times New Roman"/>
          <w:sz w:val="24"/>
          <w:szCs w:val="24"/>
        </w:rPr>
      </w:pPr>
      <w:proofErr w:type="gramStart"/>
      <w:r w:rsidRPr="00A149CD">
        <w:rPr>
          <w:rFonts w:ascii="Times New Roman" w:hAnsi="Times New Roman" w:cs="Times New Roman"/>
          <w:sz w:val="24"/>
          <w:szCs w:val="24"/>
        </w:rPr>
        <w:t xml:space="preserve">Arrington, M. </w:t>
      </w:r>
      <w:r w:rsidRPr="00A149CD">
        <w:rPr>
          <w:rFonts w:ascii="Times New Roman" w:hAnsi="Times New Roman" w:cs="Times New Roman"/>
          <w:sz w:val="24"/>
          <w:szCs w:val="24"/>
        </w:rPr>
        <w:t>(2011).</w:t>
      </w:r>
      <w:proofErr w:type="gramEnd"/>
      <w:r w:rsidRPr="00A149CD">
        <w:rPr>
          <w:rFonts w:ascii="Times New Roman" w:hAnsi="Times New Roman" w:cs="Times New Roman"/>
          <w:sz w:val="24"/>
          <w:szCs w:val="24"/>
        </w:rPr>
        <w:t xml:space="preserve"> </w:t>
      </w:r>
      <w:proofErr w:type="gramStart"/>
      <w:r w:rsidRPr="00A149CD">
        <w:rPr>
          <w:rFonts w:ascii="Times New Roman" w:hAnsi="Times New Roman" w:cs="Times New Roman"/>
          <w:sz w:val="24"/>
          <w:szCs w:val="24"/>
        </w:rPr>
        <w:t>California Bill Criminalizing Online Imperson</w:t>
      </w:r>
      <w:r w:rsidRPr="00A149CD">
        <w:rPr>
          <w:rFonts w:ascii="Times New Roman" w:hAnsi="Times New Roman" w:cs="Times New Roman"/>
          <w:sz w:val="24"/>
          <w:szCs w:val="24"/>
        </w:rPr>
        <w:t>ations in Effect Starting Today</w:t>
      </w:r>
      <w:r w:rsidRPr="00A149CD">
        <w:rPr>
          <w:rFonts w:ascii="Times New Roman" w:hAnsi="Times New Roman" w:cs="Times New Roman"/>
          <w:sz w:val="24"/>
          <w:szCs w:val="24"/>
        </w:rPr>
        <w:t>.</w:t>
      </w:r>
      <w:proofErr w:type="gramEnd"/>
      <w:r w:rsidRPr="00A149CD">
        <w:rPr>
          <w:rFonts w:ascii="Times New Roman" w:hAnsi="Times New Roman" w:cs="Times New Roman"/>
          <w:sz w:val="24"/>
          <w:szCs w:val="24"/>
        </w:rPr>
        <w:t xml:space="preserve"> </w:t>
      </w:r>
      <w:proofErr w:type="spellStart"/>
      <w:proofErr w:type="gramStart"/>
      <w:r w:rsidRPr="00A149CD">
        <w:rPr>
          <w:rFonts w:ascii="Times New Roman" w:hAnsi="Times New Roman" w:cs="Times New Roman"/>
          <w:sz w:val="24"/>
          <w:szCs w:val="24"/>
        </w:rPr>
        <w:t>T</w:t>
      </w:r>
      <w:r w:rsidRPr="00A149CD">
        <w:rPr>
          <w:rFonts w:ascii="Times New Roman" w:hAnsi="Times New Roman" w:cs="Times New Roman"/>
          <w:sz w:val="24"/>
          <w:szCs w:val="24"/>
        </w:rPr>
        <w:t>echCrunch</w:t>
      </w:r>
      <w:proofErr w:type="spellEnd"/>
      <w:r w:rsidRPr="00A149CD">
        <w:rPr>
          <w:rFonts w:ascii="Times New Roman" w:hAnsi="Times New Roman" w:cs="Times New Roman"/>
          <w:sz w:val="24"/>
          <w:szCs w:val="24"/>
        </w:rPr>
        <w:t>.</w:t>
      </w:r>
      <w:proofErr w:type="gramEnd"/>
      <w:r w:rsidRPr="00A149CD">
        <w:rPr>
          <w:rFonts w:ascii="Times New Roman" w:hAnsi="Times New Roman" w:cs="Times New Roman"/>
          <w:sz w:val="24"/>
          <w:szCs w:val="24"/>
        </w:rPr>
        <w:t xml:space="preserve"> Retrieved from: </w:t>
      </w:r>
      <w:r w:rsidRPr="00A149CD">
        <w:rPr>
          <w:rFonts w:ascii="Times New Roman" w:hAnsi="Times New Roman" w:cs="Times New Roman"/>
          <w:sz w:val="24"/>
          <w:szCs w:val="24"/>
        </w:rPr>
        <w:t xml:space="preserve">https;//techcrunch.com/2011/01/01//california-bill-criminalizing-online-impersonations-in-effect-starting-today/ </w:t>
      </w:r>
    </w:p>
    <w:p w:rsidR="003D294D" w:rsidRPr="00A149CD" w:rsidRDefault="003D294D" w:rsidP="00A149CD">
      <w:pPr>
        <w:spacing w:line="480" w:lineRule="auto"/>
        <w:ind w:left="567" w:hanging="567"/>
        <w:rPr>
          <w:rFonts w:ascii="Times New Roman" w:eastAsia="Times New Roman" w:hAnsi="Times New Roman" w:cs="Times New Roman"/>
          <w:color w:val="414141"/>
          <w:sz w:val="24"/>
          <w:szCs w:val="24"/>
        </w:rPr>
      </w:pPr>
      <w:proofErr w:type="spellStart"/>
      <w:r w:rsidRPr="00A149CD">
        <w:rPr>
          <w:rFonts w:ascii="Times New Roman" w:eastAsia="Times New Roman" w:hAnsi="Times New Roman" w:cs="Times New Roman"/>
          <w:color w:val="414141"/>
          <w:sz w:val="24"/>
          <w:szCs w:val="24"/>
        </w:rPr>
        <w:t>Flahardy</w:t>
      </w:r>
      <w:proofErr w:type="spellEnd"/>
      <w:r w:rsidRPr="00A149CD">
        <w:rPr>
          <w:rFonts w:ascii="Times New Roman" w:eastAsia="Times New Roman" w:hAnsi="Times New Roman" w:cs="Times New Roman"/>
          <w:color w:val="414141"/>
          <w:sz w:val="24"/>
          <w:szCs w:val="24"/>
        </w:rPr>
        <w:t>, C</w:t>
      </w:r>
      <w:r w:rsidRPr="00A149CD">
        <w:rPr>
          <w:rFonts w:ascii="Times New Roman" w:eastAsia="Times New Roman" w:hAnsi="Times New Roman" w:cs="Times New Roman"/>
          <w:color w:val="414141"/>
          <w:sz w:val="24"/>
          <w:szCs w:val="24"/>
        </w:rPr>
        <w:t>.</w:t>
      </w:r>
      <w:r w:rsidRPr="00A149CD">
        <w:rPr>
          <w:rFonts w:ascii="Times New Roman" w:eastAsia="Times New Roman" w:hAnsi="Times New Roman" w:cs="Times New Roman"/>
          <w:color w:val="414141"/>
          <w:sz w:val="24"/>
          <w:szCs w:val="24"/>
        </w:rPr>
        <w:t xml:space="preserve"> (2005).</w:t>
      </w:r>
      <w:r w:rsidRPr="00A149CD">
        <w:rPr>
          <w:rFonts w:ascii="Times New Roman" w:eastAsia="Times New Roman" w:hAnsi="Times New Roman" w:cs="Times New Roman"/>
          <w:color w:val="414141"/>
          <w:sz w:val="24"/>
          <w:szCs w:val="24"/>
        </w:rPr>
        <w:t xml:space="preserve"> FTC’s new rules Fight Identity The</w:t>
      </w:r>
      <w:r w:rsidRPr="00A149CD">
        <w:rPr>
          <w:rFonts w:ascii="Times New Roman" w:eastAsia="Times New Roman" w:hAnsi="Times New Roman" w:cs="Times New Roman"/>
          <w:color w:val="414141"/>
          <w:sz w:val="24"/>
          <w:szCs w:val="24"/>
        </w:rPr>
        <w:t xml:space="preserve">ft, Protect Consumers. Retrieved from: </w:t>
      </w:r>
      <w:r w:rsidRPr="00A149CD">
        <w:rPr>
          <w:rFonts w:ascii="Times New Roman" w:eastAsia="Times New Roman" w:hAnsi="Times New Roman" w:cs="Times New Roman"/>
          <w:sz w:val="24"/>
          <w:szCs w:val="24"/>
        </w:rPr>
        <w:t>http://www.insidecounsel.com/2005/11/01/ftcs-new-rules-fight-identity-theft--protect-consum?slreturn=1502751290&amp;page=3</w:t>
      </w:r>
    </w:p>
    <w:p w:rsidR="003D294D" w:rsidRPr="00C03B1A" w:rsidRDefault="003D294D" w:rsidP="00A149CD">
      <w:pPr>
        <w:spacing w:line="480" w:lineRule="auto"/>
        <w:ind w:left="567" w:hanging="567"/>
        <w:rPr>
          <w:rFonts w:ascii="Times New Roman" w:hAnsi="Times New Roman" w:cs="Times New Roman"/>
          <w:sz w:val="24"/>
          <w:szCs w:val="24"/>
        </w:rPr>
      </w:pPr>
      <w:proofErr w:type="spellStart"/>
      <w:proofErr w:type="gramStart"/>
      <w:r w:rsidRPr="00A149CD">
        <w:rPr>
          <w:rFonts w:ascii="Times New Roman" w:hAnsi="Times New Roman" w:cs="Times New Roman"/>
          <w:sz w:val="24"/>
          <w:szCs w:val="24"/>
        </w:rPr>
        <w:t>Luckerson</w:t>
      </w:r>
      <w:proofErr w:type="spellEnd"/>
      <w:r w:rsidRPr="00A149CD">
        <w:rPr>
          <w:rFonts w:ascii="Times New Roman" w:hAnsi="Times New Roman" w:cs="Times New Roman"/>
          <w:sz w:val="24"/>
          <w:szCs w:val="24"/>
        </w:rPr>
        <w:t>, V. (2013).</w:t>
      </w:r>
      <w:proofErr w:type="gramEnd"/>
      <w:r w:rsidRPr="00A149CD">
        <w:rPr>
          <w:rFonts w:ascii="Times New Roman" w:hAnsi="Times New Roman" w:cs="Times New Roman"/>
          <w:sz w:val="24"/>
          <w:szCs w:val="24"/>
        </w:rPr>
        <w:t xml:space="preserve"> Can You Go To Jail For Impersonating Someone O</w:t>
      </w:r>
      <w:r w:rsidRPr="00A149CD">
        <w:rPr>
          <w:rFonts w:ascii="Times New Roman" w:hAnsi="Times New Roman" w:cs="Times New Roman"/>
          <w:sz w:val="24"/>
          <w:szCs w:val="24"/>
        </w:rPr>
        <w:t xml:space="preserve">nline? 2013. Time Magazine. </w:t>
      </w:r>
      <w:r w:rsidRPr="00A149CD">
        <w:rPr>
          <w:rFonts w:ascii="Times New Roman" w:hAnsi="Times New Roman" w:cs="Times New Roman"/>
          <w:sz w:val="24"/>
          <w:szCs w:val="24"/>
        </w:rPr>
        <w:t xml:space="preserve">Retrieved From: </w:t>
      </w:r>
      <w:r w:rsidRPr="00A149CD">
        <w:rPr>
          <w:rFonts w:ascii="Times New Roman" w:hAnsi="Times New Roman" w:cs="Times New Roman"/>
          <w:sz w:val="24"/>
          <w:szCs w:val="24"/>
        </w:rPr>
        <w:t>http://business.time.com/2013/01/22/can-you-go-to-jail-for-impersonating-someone-online/</w:t>
      </w:r>
      <w:r w:rsidRPr="00C03B1A">
        <w:rPr>
          <w:rFonts w:ascii="Times New Roman" w:hAnsi="Times New Roman" w:cs="Times New Roman"/>
          <w:sz w:val="24"/>
          <w:szCs w:val="24"/>
        </w:rPr>
        <w:t xml:space="preserve"> </w:t>
      </w:r>
    </w:p>
    <w:p w:rsidR="003D294D" w:rsidRPr="00C03B1A" w:rsidRDefault="003D294D" w:rsidP="00A149CD">
      <w:pPr>
        <w:spacing w:line="480" w:lineRule="auto"/>
        <w:ind w:left="567" w:hanging="567"/>
        <w:rPr>
          <w:rFonts w:ascii="Times New Roman" w:hAnsi="Times New Roman" w:cs="Times New Roman"/>
          <w:b/>
          <w:sz w:val="24"/>
          <w:szCs w:val="24"/>
        </w:rPr>
      </w:pPr>
    </w:p>
    <w:sectPr w:rsidR="003D294D" w:rsidRPr="00C03B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8D0"/>
    <w:rsid w:val="000E4971"/>
    <w:rsid w:val="001C376A"/>
    <w:rsid w:val="003D294D"/>
    <w:rsid w:val="004448D0"/>
    <w:rsid w:val="004C34ED"/>
    <w:rsid w:val="00800162"/>
    <w:rsid w:val="00893196"/>
    <w:rsid w:val="00A149CD"/>
    <w:rsid w:val="00B740A4"/>
    <w:rsid w:val="00C03B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294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29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2019-02-22T15:47:00Z</dcterms:created>
  <dcterms:modified xsi:type="dcterms:W3CDTF">2019-02-23T12:58:00Z</dcterms:modified>
</cp:coreProperties>
</file>